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05B" w:rsidRDefault="0098405B" w:rsidP="0098405B">
      <w:pPr>
        <w:spacing w:after="0" w:line="480" w:lineRule="auto"/>
        <w:jc w:val="center"/>
      </w:pPr>
    </w:p>
    <w:p w:rsidR="0098405B" w:rsidRDefault="0098405B" w:rsidP="0098405B">
      <w:pPr>
        <w:spacing w:after="0" w:line="480" w:lineRule="auto"/>
        <w:jc w:val="center"/>
      </w:pPr>
    </w:p>
    <w:p w:rsidR="0098405B" w:rsidRDefault="0098405B" w:rsidP="0098405B">
      <w:pPr>
        <w:spacing w:after="0" w:line="480" w:lineRule="auto"/>
        <w:jc w:val="center"/>
      </w:pPr>
    </w:p>
    <w:p w:rsidR="0098405B" w:rsidRDefault="0098405B" w:rsidP="0098405B">
      <w:pPr>
        <w:spacing w:after="0" w:line="480" w:lineRule="auto"/>
        <w:jc w:val="center"/>
      </w:pPr>
    </w:p>
    <w:p w:rsidR="0098405B" w:rsidRDefault="0098405B" w:rsidP="0098405B">
      <w:pPr>
        <w:spacing w:after="0" w:line="480" w:lineRule="auto"/>
        <w:jc w:val="center"/>
      </w:pPr>
    </w:p>
    <w:p w:rsidR="00B63362" w:rsidRDefault="000A053C" w:rsidP="0098405B">
      <w:pPr>
        <w:spacing w:after="0" w:line="480" w:lineRule="auto"/>
        <w:jc w:val="center"/>
      </w:pPr>
      <w:r>
        <w:t>The Role of Financial Statements in Health care</w:t>
      </w:r>
    </w:p>
    <w:p w:rsidR="0098405B" w:rsidRDefault="000A053C" w:rsidP="0098405B">
      <w:pPr>
        <w:spacing w:after="0" w:line="480" w:lineRule="auto"/>
        <w:jc w:val="center"/>
      </w:pPr>
      <w:r>
        <w:t>Student Name</w:t>
      </w:r>
    </w:p>
    <w:p w:rsidR="0098405B" w:rsidRDefault="000A053C" w:rsidP="0098405B">
      <w:pPr>
        <w:spacing w:after="0" w:line="480" w:lineRule="auto"/>
        <w:jc w:val="center"/>
      </w:pPr>
      <w:r>
        <w:t>Institution Affiliation</w:t>
      </w:r>
    </w:p>
    <w:p w:rsidR="0098405B" w:rsidRDefault="000A053C" w:rsidP="0098405B">
      <w:pPr>
        <w:spacing w:after="0" w:line="480" w:lineRule="auto"/>
        <w:jc w:val="left"/>
      </w:pPr>
      <w:r>
        <w:br w:type="page"/>
      </w:r>
    </w:p>
    <w:p w:rsidR="0098405B" w:rsidRDefault="000A053C" w:rsidP="0098405B">
      <w:pPr>
        <w:spacing w:after="0" w:line="480" w:lineRule="auto"/>
        <w:jc w:val="center"/>
      </w:pPr>
      <w:r w:rsidRPr="0098405B">
        <w:lastRenderedPageBreak/>
        <w:t>The Role of Financial Statements in Health care</w:t>
      </w:r>
    </w:p>
    <w:p w:rsidR="0098405B" w:rsidRPr="0098405B" w:rsidRDefault="000A053C" w:rsidP="0098405B">
      <w:pPr>
        <w:spacing w:after="0" w:line="480" w:lineRule="auto"/>
        <w:rPr>
          <w:b/>
        </w:rPr>
      </w:pPr>
      <w:r w:rsidRPr="0098405B">
        <w:rPr>
          <w:b/>
        </w:rPr>
        <w:t>Importance of Balance Sheet in Healthcare Organizations</w:t>
      </w:r>
    </w:p>
    <w:p w:rsidR="00FF5CED" w:rsidRDefault="000A053C" w:rsidP="0098405B">
      <w:pPr>
        <w:spacing w:after="0" w:line="480" w:lineRule="auto"/>
        <w:ind w:firstLine="720"/>
      </w:pPr>
      <w:r>
        <w:t xml:space="preserve">A balance sheet is one </w:t>
      </w:r>
      <w:r w:rsidR="00EF3340">
        <w:t>of</w:t>
      </w:r>
      <w:r>
        <w:t xml:space="preserve"> the main financial reports that are essential in health care. It </w:t>
      </w:r>
      <w:r w:rsidR="0098405B">
        <w:t>usually</w:t>
      </w:r>
      <w:r>
        <w:t xml:space="preserve"> </w:t>
      </w:r>
      <w:r w:rsidR="00EF3340">
        <w:t>depicts</w:t>
      </w:r>
      <w:r>
        <w:t xml:space="preserve"> </w:t>
      </w:r>
      <w:r w:rsidR="00EF3340">
        <w:t>that</w:t>
      </w:r>
      <w:r>
        <w:t xml:space="preserve"> financial situation of a health care facility for a specific period. A balance sheet precisely consists of three essential headings namely Assets, Liabilities, and Owner</w:t>
      </w:r>
      <w:r>
        <w:t>'s Equity</w:t>
      </w:r>
      <w:r w:rsidR="0098405B">
        <w:t xml:space="preserve"> (Kane &amp; Magnus, </w:t>
      </w:r>
      <w:r w:rsidR="0098405B" w:rsidRPr="0098405B">
        <w:t xml:space="preserve">2001). </w:t>
      </w:r>
      <w:r>
        <w:t xml:space="preserve">The section of assets usually shows the items that the health care facility owns that have a </w:t>
      </w:r>
      <w:r w:rsidR="0098405B">
        <w:t>tangible</w:t>
      </w:r>
      <w:r>
        <w:t xml:space="preserve"> value. The section is divided into current and non-current assets. This is the section that contains all items that can b</w:t>
      </w:r>
      <w:r>
        <w:t xml:space="preserve">e </w:t>
      </w:r>
      <w:r w:rsidR="00EF3340">
        <w:t>converted</w:t>
      </w:r>
      <w:r>
        <w:t xml:space="preserve"> into cash</w:t>
      </w:r>
      <w:r w:rsidR="0098405B">
        <w:t xml:space="preserve"> </w:t>
      </w:r>
      <w:r w:rsidR="0098405B" w:rsidRPr="0098405B">
        <w:t>(Ross, 2015)</w:t>
      </w:r>
      <w:r>
        <w:t xml:space="preserve">. The manager of a health care facility can understand the facility cash, </w:t>
      </w:r>
      <w:r w:rsidR="00EF3340">
        <w:t>inventories</w:t>
      </w:r>
      <w:r>
        <w:t>, and net receivables through this section.</w:t>
      </w:r>
    </w:p>
    <w:p w:rsidR="00FF5CED" w:rsidRDefault="000A053C" w:rsidP="0098405B">
      <w:pPr>
        <w:spacing w:after="0" w:line="480" w:lineRule="auto"/>
        <w:ind w:firstLine="720"/>
      </w:pPr>
      <w:r>
        <w:t xml:space="preserve">The liabilities section is usually divided into two that is current </w:t>
      </w:r>
      <w:r w:rsidR="0098405B">
        <w:t>liabilities</w:t>
      </w:r>
      <w:r>
        <w:t xml:space="preserve"> and non-</w:t>
      </w:r>
      <w:r w:rsidR="0098405B">
        <w:t>current</w:t>
      </w:r>
      <w:r>
        <w:t xml:space="preserve"> liabilities. Under this section, the health care manager can understand all </w:t>
      </w:r>
      <w:r w:rsidR="0098405B">
        <w:t>the facility</w:t>
      </w:r>
      <w:r>
        <w:t xml:space="preserve"> obligations</w:t>
      </w:r>
      <w:r w:rsidR="0098405B">
        <w:t xml:space="preserve"> </w:t>
      </w:r>
      <w:r w:rsidR="0098405B" w:rsidRPr="0098405B">
        <w:t>(Ross, 2015)</w:t>
      </w:r>
      <w:r>
        <w:t>. He can use the liabilities section in comparison with cash flow to determine the current facility situation. Long-term debts, deferred inc</w:t>
      </w:r>
      <w:r>
        <w:t>ome, and accounts payable are some of the examples of common liabilities.</w:t>
      </w:r>
    </w:p>
    <w:p w:rsidR="00941CA4" w:rsidRDefault="000A053C" w:rsidP="0098405B">
      <w:pPr>
        <w:spacing w:after="0" w:line="480" w:lineRule="auto"/>
        <w:ind w:firstLine="720"/>
      </w:pPr>
      <w:r>
        <w:t xml:space="preserve">Owners' Equity, on the other hand, is the section that shows the difference between the </w:t>
      </w:r>
      <w:r w:rsidR="0098405B">
        <w:t>Assets</w:t>
      </w:r>
      <w:r>
        <w:t xml:space="preserve"> and Liabilities. The </w:t>
      </w:r>
      <w:r w:rsidR="0098405B">
        <w:t>difference</w:t>
      </w:r>
      <w:r>
        <w:t xml:space="preserve"> between the two is a representation of the </w:t>
      </w:r>
      <w:r w:rsidR="0098405B">
        <w:t>value</w:t>
      </w:r>
      <w:r>
        <w:t xml:space="preserve"> of the</w:t>
      </w:r>
      <w:r>
        <w:t xml:space="preserve"> health care facility at that particular time </w:t>
      </w:r>
      <w:r w:rsidR="0098405B">
        <w:t>since</w:t>
      </w:r>
      <w:r>
        <w:t xml:space="preserve"> it represents the amount left if all </w:t>
      </w:r>
      <w:r w:rsidR="0098405B">
        <w:t>assets</w:t>
      </w:r>
      <w:r>
        <w:t xml:space="preserve"> </w:t>
      </w:r>
      <w:r w:rsidR="0098405B">
        <w:t>were</w:t>
      </w:r>
      <w:r>
        <w:t xml:space="preserve"> to be sold and all debts paid. </w:t>
      </w:r>
      <w:r w:rsidR="0098405B">
        <w:t>Equity</w:t>
      </w:r>
      <w:r>
        <w:t xml:space="preserve"> ratio </w:t>
      </w:r>
      <w:r w:rsidR="0098405B">
        <w:t>includes</w:t>
      </w:r>
      <w:r>
        <w:t xml:space="preserve"> paid-in capital (amount of starting capital/shareh</w:t>
      </w:r>
      <w:r w:rsidR="0098405B">
        <w:t>olders contribution) and retain</w:t>
      </w:r>
      <w:r>
        <w:t>ed profits ((accumula</w:t>
      </w:r>
      <w:r>
        <w:t>ted value of income overtime)</w:t>
      </w:r>
      <w:r w:rsidR="0098405B">
        <w:t xml:space="preserve"> </w:t>
      </w:r>
      <w:r w:rsidR="0098405B" w:rsidRPr="0098405B">
        <w:t>(Ross, 2015)</w:t>
      </w:r>
      <w:r>
        <w:t xml:space="preserve">. </w:t>
      </w:r>
    </w:p>
    <w:p w:rsidR="00EF3340" w:rsidRDefault="000A053C" w:rsidP="0098405B">
      <w:pPr>
        <w:spacing w:after="0" w:line="480" w:lineRule="auto"/>
        <w:ind w:firstLine="720"/>
      </w:pPr>
      <w:r>
        <w:t xml:space="preserve"> </w:t>
      </w:r>
      <w:r w:rsidR="0098405B">
        <w:t>Balance sheet summary</w:t>
      </w:r>
      <w:r w:rsidR="00941CA4">
        <w:t xml:space="preserve"> </w:t>
      </w:r>
      <w:r w:rsidR="0098405B">
        <w:t>usually</w:t>
      </w:r>
      <w:r w:rsidR="00941CA4">
        <w:t xml:space="preserve"> provides the health care manager with a snapshot of </w:t>
      </w:r>
      <w:r w:rsidR="0098405B">
        <w:t>the</w:t>
      </w:r>
      <w:r w:rsidR="00941CA4">
        <w:t xml:space="preserve"> financial </w:t>
      </w:r>
      <w:r w:rsidR="0098405B">
        <w:t>condition</w:t>
      </w:r>
      <w:r w:rsidR="00941CA4">
        <w:t xml:space="preserve"> of the facility at that time. </w:t>
      </w:r>
      <w:r w:rsidR="00AB3729">
        <w:t xml:space="preserve">The manager </w:t>
      </w:r>
      <w:r w:rsidR="0098405B">
        <w:t>ca</w:t>
      </w:r>
      <w:r w:rsidR="00AB3729">
        <w:t xml:space="preserve">n </w:t>
      </w:r>
      <w:r w:rsidR="0098405B">
        <w:t>determine the owns,</w:t>
      </w:r>
      <w:r w:rsidR="00AB3729">
        <w:t xml:space="preserve"> owes and </w:t>
      </w:r>
      <w:r w:rsidR="0098405B">
        <w:t>investments</w:t>
      </w:r>
      <w:r w:rsidR="00AB3729">
        <w:t xml:space="preserve"> at a glance. </w:t>
      </w:r>
    </w:p>
    <w:p w:rsidR="00AB3729" w:rsidRPr="0098405B" w:rsidRDefault="000A053C" w:rsidP="0098405B">
      <w:pPr>
        <w:spacing w:after="0" w:line="480" w:lineRule="auto"/>
        <w:rPr>
          <w:b/>
        </w:rPr>
      </w:pPr>
      <w:r w:rsidRPr="0098405B">
        <w:rPr>
          <w:b/>
        </w:rPr>
        <w:lastRenderedPageBreak/>
        <w:t xml:space="preserve">Importance of Cash Flow in Health Organization </w:t>
      </w:r>
    </w:p>
    <w:p w:rsidR="00AB3729" w:rsidRDefault="000A053C" w:rsidP="0098405B">
      <w:pPr>
        <w:spacing w:after="0" w:line="480" w:lineRule="auto"/>
        <w:ind w:firstLine="720"/>
      </w:pPr>
      <w:r>
        <w:t>Cash Flow helps the managers to monitor the cash collections as well as the expenses that are precisely generated from that healthcare facility/organization. Cash flows are usually the revenues generated from</w:t>
      </w:r>
      <w:r>
        <w:t xml:space="preserve"> patients and insurance reimbursement. Cash outflows, on the other hand, are paying for utilities, tax, rent, and employees. All these are determined from the cash flow (Cole-Ingait, </w:t>
      </w:r>
      <w:r w:rsidRPr="0098405B">
        <w:t>2013</w:t>
      </w:r>
      <w:r>
        <w:t>).</w:t>
      </w:r>
    </w:p>
    <w:p w:rsidR="00AB3729" w:rsidRDefault="000A053C" w:rsidP="0098405B">
      <w:pPr>
        <w:spacing w:after="0" w:line="480" w:lineRule="auto"/>
        <w:ind w:firstLine="720"/>
      </w:pPr>
      <w:r>
        <w:t>Cash flow helps the healthcare manager to review the investment pr</w:t>
      </w:r>
      <w:r>
        <w:t xml:space="preserve">ofile. The cash flow will precisely summarize the incomes and expenses that are generated from capital assets and investments </w:t>
      </w:r>
      <w:r w:rsidRPr="0098405B">
        <w:t>(Cole-Ingait, 2013)</w:t>
      </w:r>
      <w:r>
        <w:t>. The manager can compare which between investments and capital assets is generating</w:t>
      </w:r>
      <w:r w:rsidR="003C4965">
        <w:t xml:space="preserve"> sufficient income to the organization. </w:t>
      </w:r>
    </w:p>
    <w:p w:rsidR="003C4965" w:rsidRDefault="000A053C" w:rsidP="0098405B">
      <w:pPr>
        <w:spacing w:after="0" w:line="480" w:lineRule="auto"/>
        <w:ind w:firstLine="720"/>
      </w:pPr>
      <w:r>
        <w:t xml:space="preserve">The cash flow also </w:t>
      </w:r>
      <w:r w:rsidR="0098405B">
        <w:t>ascertains the</w:t>
      </w:r>
      <w:r>
        <w:t xml:space="preserve"> </w:t>
      </w:r>
      <w:r w:rsidR="0098405B">
        <w:t>financial</w:t>
      </w:r>
      <w:r>
        <w:t xml:space="preserve"> needs of the healthcare </w:t>
      </w:r>
      <w:r w:rsidR="0098405B">
        <w:t>organization</w:t>
      </w:r>
      <w:r>
        <w:t xml:space="preserve">. The cash flow </w:t>
      </w:r>
      <w:r w:rsidR="0098405B">
        <w:t>precisely</w:t>
      </w:r>
      <w:r>
        <w:t xml:space="preserve"> allows for the update </w:t>
      </w:r>
      <w:r w:rsidR="0098405B">
        <w:t>of</w:t>
      </w:r>
      <w:r>
        <w:t xml:space="preserve"> all </w:t>
      </w:r>
      <w:r w:rsidR="0098405B">
        <w:t>the</w:t>
      </w:r>
      <w:r>
        <w:t xml:space="preserve"> changes </w:t>
      </w:r>
      <w:r w:rsidR="0098405B">
        <w:t>that</w:t>
      </w:r>
      <w:r>
        <w:t xml:space="preserve"> occur at the end of each accounting period of the organization</w:t>
      </w:r>
      <w:r w:rsidR="0098405B">
        <w:t xml:space="preserve"> </w:t>
      </w:r>
      <w:r w:rsidR="0098405B" w:rsidRPr="0098405B">
        <w:t>(Cole-Ingait, 2013)</w:t>
      </w:r>
      <w:r>
        <w:t xml:space="preserve">. </w:t>
      </w:r>
    </w:p>
    <w:p w:rsidR="003C4965" w:rsidRDefault="000A053C" w:rsidP="0098405B">
      <w:pPr>
        <w:spacing w:after="0" w:line="480" w:lineRule="auto"/>
        <w:ind w:firstLine="720"/>
      </w:pPr>
      <w:r>
        <w:t>Lastl</w:t>
      </w:r>
      <w:r>
        <w:t>y, the managers use cash flow for long-range planning</w:t>
      </w:r>
      <w:r w:rsidR="0098405B">
        <w:t xml:space="preserve"> </w:t>
      </w:r>
      <w:r w:rsidR="0098405B" w:rsidRPr="0098405B">
        <w:t>(Cole-Ingait, 2013)</w:t>
      </w:r>
      <w:r>
        <w:t xml:space="preserve">. The cash </w:t>
      </w:r>
      <w:r w:rsidR="0098405B">
        <w:t>flow</w:t>
      </w:r>
      <w:r>
        <w:t xml:space="preserve"> </w:t>
      </w:r>
      <w:r w:rsidR="0098405B">
        <w:t>in states</w:t>
      </w:r>
      <w:r>
        <w:t xml:space="preserve"> is </w:t>
      </w:r>
      <w:r w:rsidR="0098405B">
        <w:t>used</w:t>
      </w:r>
      <w:r>
        <w:t xml:space="preserve"> by </w:t>
      </w:r>
      <w:r w:rsidR="0098405B">
        <w:t>healthcare organization</w:t>
      </w:r>
      <w:r>
        <w:t xml:space="preserve"> </w:t>
      </w:r>
      <w:r w:rsidR="0098405B">
        <w:t>forecast</w:t>
      </w:r>
      <w:r>
        <w:t xml:space="preserve"> the ability of their </w:t>
      </w:r>
      <w:r w:rsidR="0098405B">
        <w:t>organizations</w:t>
      </w:r>
      <w:r>
        <w:t xml:space="preserve"> to generate </w:t>
      </w:r>
      <w:r w:rsidR="0098405B">
        <w:t>sufficient</w:t>
      </w:r>
      <w:r>
        <w:t xml:space="preserve"> cash flow from future activities. </w:t>
      </w:r>
    </w:p>
    <w:p w:rsidR="0098405B" w:rsidRDefault="000A053C" w:rsidP="0098405B">
      <w:pPr>
        <w:spacing w:after="0" w:line="480" w:lineRule="auto"/>
        <w:jc w:val="left"/>
      </w:pPr>
      <w:r>
        <w:br w:type="page"/>
      </w:r>
    </w:p>
    <w:p w:rsidR="003C4965" w:rsidRDefault="000A053C" w:rsidP="0098405B">
      <w:pPr>
        <w:spacing w:after="0" w:line="480" w:lineRule="auto"/>
        <w:jc w:val="center"/>
      </w:pPr>
      <w:r>
        <w:lastRenderedPageBreak/>
        <w:t>References</w:t>
      </w:r>
    </w:p>
    <w:p w:rsidR="0098405B" w:rsidRPr="0098405B" w:rsidRDefault="000A053C" w:rsidP="0098405B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98405B">
        <w:rPr>
          <w:rFonts w:eastAsia="Times New Roman" w:cs="Times New Roman"/>
          <w:szCs w:val="24"/>
        </w:rPr>
        <w:t xml:space="preserve">Kane, N. M., &amp; Magnus, S. A. (2001). The Medicare cost report and the limits of hospital accountability: improving financial accounting data. </w:t>
      </w:r>
      <w:r w:rsidRPr="0098405B">
        <w:rPr>
          <w:rFonts w:eastAsia="Times New Roman" w:cs="Times New Roman"/>
          <w:i/>
          <w:iCs/>
          <w:szCs w:val="24"/>
        </w:rPr>
        <w:t>Journal of health politics, policy, and law</w:t>
      </w:r>
      <w:r w:rsidRPr="0098405B">
        <w:rPr>
          <w:rFonts w:eastAsia="Times New Roman" w:cs="Times New Roman"/>
          <w:szCs w:val="24"/>
        </w:rPr>
        <w:t xml:space="preserve">, </w:t>
      </w:r>
      <w:r w:rsidRPr="0098405B">
        <w:rPr>
          <w:rFonts w:eastAsia="Times New Roman" w:cs="Times New Roman"/>
          <w:i/>
          <w:iCs/>
          <w:szCs w:val="24"/>
        </w:rPr>
        <w:t>26</w:t>
      </w:r>
      <w:r w:rsidRPr="0098405B">
        <w:rPr>
          <w:rFonts w:eastAsia="Times New Roman" w:cs="Times New Roman"/>
          <w:szCs w:val="24"/>
        </w:rPr>
        <w:t>(1), 81-106.</w:t>
      </w:r>
    </w:p>
    <w:p w:rsidR="0098405B" w:rsidRDefault="000A053C" w:rsidP="0098405B">
      <w:pPr>
        <w:pStyle w:val="cpformat"/>
        <w:spacing w:before="0" w:beforeAutospacing="0" w:after="0" w:afterAutospacing="0" w:line="480" w:lineRule="auto"/>
        <w:ind w:left="720" w:right="75" w:hanging="720"/>
        <w:jc w:val="both"/>
      </w:pPr>
      <w:r>
        <w:t xml:space="preserve">Paul Cole-Ingait. (2013, September 26). Importance of </w:t>
      </w:r>
      <w:r>
        <w:t xml:space="preserve">a Cash Flow Statement in a Healthcare Organization. Retrieved from </w:t>
      </w:r>
      <w:hyperlink r:id="rId6" w:history="1">
        <w:r w:rsidRPr="002064B2">
          <w:rPr>
            <w:rStyle w:val="Hyperlink"/>
          </w:rPr>
          <w:t>https://yourbusiness.azcentral.com/importance-cash-flow-statement-health</w:t>
        </w:r>
        <w:r w:rsidRPr="002064B2">
          <w:rPr>
            <w:rStyle w:val="Hyperlink"/>
          </w:rPr>
          <w:t>care-organization-27536.html</w:t>
        </w:r>
      </w:hyperlink>
      <w:r>
        <w:t xml:space="preserve"> </w:t>
      </w:r>
    </w:p>
    <w:p w:rsidR="0098405B" w:rsidRDefault="000A053C" w:rsidP="0098405B">
      <w:pPr>
        <w:pStyle w:val="cpformat"/>
        <w:spacing w:before="0" w:beforeAutospacing="0" w:after="0" w:afterAutospacing="0" w:line="480" w:lineRule="auto"/>
        <w:ind w:left="720" w:right="75" w:hanging="720"/>
        <w:jc w:val="both"/>
      </w:pPr>
      <w:r>
        <w:t xml:space="preserve">Ross, S. (2015, May 6). The Main Focus Points When Analyzing a Balance Sheet. Retrieved from </w:t>
      </w:r>
      <w:hyperlink r:id="rId7" w:history="1">
        <w:r w:rsidRPr="002064B2">
          <w:rPr>
            <w:rStyle w:val="Hyperlink"/>
          </w:rPr>
          <w:t>https://www.investopedia.com/ask/answers/050615/what-items-balance-sheet-are-most-important-fundamental-analysis.asp</w:t>
        </w:r>
      </w:hyperlink>
      <w:r>
        <w:t xml:space="preserve"> </w:t>
      </w:r>
    </w:p>
    <w:p w:rsidR="00E30B0B" w:rsidRPr="00E30B0B" w:rsidRDefault="00E30B0B" w:rsidP="0098405B">
      <w:pPr>
        <w:pStyle w:val="cpformat"/>
        <w:spacing w:before="0" w:beforeAutospacing="0" w:after="0" w:afterAutospacing="0" w:line="480" w:lineRule="auto"/>
        <w:ind w:left="720" w:right="75" w:hanging="720"/>
        <w:jc w:val="both"/>
        <w:rPr>
          <w:i/>
          <w:u w:val="single"/>
        </w:rPr>
      </w:pPr>
      <w:r w:rsidRPr="00E30B0B">
        <w:rPr>
          <w:i/>
          <w:u w:val="single"/>
        </w:rPr>
        <w:t>I can help you in the entire class, WhatsApp me on +254737063065(Don’t reply this in the website) Thanks</w:t>
      </w:r>
      <w:bookmarkStart w:id="0" w:name="_GoBack"/>
      <w:bookmarkEnd w:id="0"/>
    </w:p>
    <w:sectPr w:rsidR="00E30B0B" w:rsidRPr="00E30B0B" w:rsidSect="0098405B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53C" w:rsidRDefault="000A053C">
      <w:pPr>
        <w:spacing w:after="0" w:line="240" w:lineRule="auto"/>
      </w:pPr>
      <w:r>
        <w:separator/>
      </w:r>
    </w:p>
  </w:endnote>
  <w:endnote w:type="continuationSeparator" w:id="0">
    <w:p w:rsidR="000A053C" w:rsidRDefault="000A0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53C" w:rsidRDefault="000A053C">
      <w:pPr>
        <w:spacing w:after="0" w:line="240" w:lineRule="auto"/>
      </w:pPr>
      <w:r>
        <w:separator/>
      </w:r>
    </w:p>
  </w:footnote>
  <w:footnote w:type="continuationSeparator" w:id="0">
    <w:p w:rsidR="000A053C" w:rsidRDefault="000A0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43640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8405B" w:rsidRDefault="000A053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0B0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8405B" w:rsidRDefault="000A053C">
    <w:pPr>
      <w:pStyle w:val="Header"/>
    </w:pPr>
    <w:r w:rsidRPr="0098405B">
      <w:t>THE ROLE OF FINANCIAL STATEMENTS IN HE</w:t>
    </w:r>
    <w:r w:rsidRPr="0098405B">
      <w:t>ALTH CARE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05B" w:rsidRDefault="000A053C">
    <w:pPr>
      <w:pStyle w:val="Header"/>
    </w:pPr>
    <w:r>
      <w:t xml:space="preserve">Running head: </w:t>
    </w:r>
    <w:r w:rsidRPr="0098405B">
      <w:t>THE ROLE OF FINANCIAL STATEMENTS IN HEALTH CARE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CED"/>
    <w:rsid w:val="000A053C"/>
    <w:rsid w:val="002064B2"/>
    <w:rsid w:val="003C4965"/>
    <w:rsid w:val="00915231"/>
    <w:rsid w:val="00922D97"/>
    <w:rsid w:val="00941CA4"/>
    <w:rsid w:val="0098405B"/>
    <w:rsid w:val="00AB3729"/>
    <w:rsid w:val="00B63362"/>
    <w:rsid w:val="00E30B0B"/>
    <w:rsid w:val="00EF3340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DD2A28-5971-46E5-BF70-D6F3E7B9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98405B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98405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4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05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84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05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nvestopedia.com/ask/answers/050615/what-items-balance-sheet-are-most-important-fundamental-analysis.a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rbusiness.azcentral.com/importance-cash-flow-statement-healthcare-organization-27536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2019-04-05T01:46:00Z</dcterms:created>
  <dcterms:modified xsi:type="dcterms:W3CDTF">2019-04-05T01:46:00Z</dcterms:modified>
</cp:coreProperties>
</file>